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3" w:rsidRPr="000A1599" w:rsidRDefault="001B3643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</w:p>
    <w:p w:rsidR="001B3643" w:rsidRPr="000A1599" w:rsidRDefault="00AB53CE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  <w:r w:rsidRPr="000A1599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>Especial 109ª Asamblea Plenaria</w:t>
      </w:r>
      <w:r w:rsidR="001B3643" w:rsidRPr="000A1599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 xml:space="preserve"> (13-17 de marzo de 2017)</w:t>
      </w:r>
    </w:p>
    <w:p w:rsidR="00B87EB4" w:rsidRDefault="00B87EB4" w:rsidP="000A1599">
      <w:pPr>
        <w:pStyle w:val="NormalWeb"/>
        <w:jc w:val="both"/>
        <w:rPr>
          <w:rStyle w:val="Textoennegrita"/>
          <w:rFonts w:asciiTheme="minorHAnsi" w:hAnsiTheme="minorHAnsi"/>
          <w:color w:val="333333"/>
          <w:sz w:val="22"/>
          <w:szCs w:val="22"/>
        </w:rPr>
      </w:pPr>
      <w:r w:rsidRPr="00B87EB4">
        <w:rPr>
          <w:rStyle w:val="Textoennegrita"/>
          <w:rFonts w:asciiTheme="minorHAnsi" w:hAnsiTheme="minorHAnsi"/>
          <w:color w:val="333333"/>
          <w:sz w:val="22"/>
          <w:szCs w:val="22"/>
        </w:rPr>
        <w:t>Algunas preguntas y respuestas</w:t>
      </w:r>
      <w:bookmarkStart w:id="0" w:name="_GoBack"/>
      <w:bookmarkEnd w:id="0"/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¿Cada cuánto tiempo se renuevan los cargos en la CEE?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Cada 3 años, a excepción del secretario general que es elegido para un período de 5 años. La última Asamblea Plenaria con renovación de cargos tuvo lugar del 11 al 14 ma</w:t>
      </w:r>
      <w:r w:rsidRPr="000A1599">
        <w:rPr>
          <w:rFonts w:asciiTheme="minorHAnsi" w:hAnsiTheme="minorHAnsi"/>
          <w:color w:val="333333"/>
          <w:sz w:val="22"/>
          <w:szCs w:val="22"/>
        </w:rPr>
        <w:t>r</w:t>
      </w:r>
      <w:r w:rsidRPr="000A1599">
        <w:rPr>
          <w:rFonts w:asciiTheme="minorHAnsi" w:hAnsiTheme="minorHAnsi"/>
          <w:color w:val="333333"/>
          <w:sz w:val="22"/>
          <w:szCs w:val="22"/>
        </w:rPr>
        <w:t>zo 2014.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¿Qué cargos se eligen?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Presidente, vicepresidente, miembros del Comité Ejecutivo, presidentes de las catorce Com</w:t>
      </w:r>
      <w:r w:rsidRPr="000A1599">
        <w:rPr>
          <w:rFonts w:asciiTheme="minorHAnsi" w:hAnsiTheme="minorHAnsi"/>
          <w:color w:val="333333"/>
          <w:sz w:val="22"/>
          <w:szCs w:val="22"/>
        </w:rPr>
        <w:t>i</w:t>
      </w:r>
      <w:r w:rsidRPr="000A1599">
        <w:rPr>
          <w:rFonts w:asciiTheme="minorHAnsi" w:hAnsiTheme="minorHAnsi"/>
          <w:color w:val="333333"/>
          <w:sz w:val="22"/>
          <w:szCs w:val="22"/>
        </w:rPr>
        <w:t>siones Episcopales, presidente de la Junta Episcopal de Asuntos Jurídicos, tres miembros del Co</w:t>
      </w:r>
      <w:r w:rsidRPr="000A1599">
        <w:rPr>
          <w:rFonts w:asciiTheme="minorHAnsi" w:hAnsiTheme="minorHAnsi"/>
          <w:color w:val="333333"/>
          <w:sz w:val="22"/>
          <w:szCs w:val="22"/>
        </w:rPr>
        <w:t>n</w:t>
      </w:r>
      <w:r w:rsidRPr="000A1599">
        <w:rPr>
          <w:rFonts w:asciiTheme="minorHAnsi" w:hAnsiTheme="minorHAnsi"/>
          <w:color w:val="333333"/>
          <w:sz w:val="22"/>
          <w:szCs w:val="22"/>
        </w:rPr>
        <w:t>sejo de Economía y los presidentes de las tres Subcomisiones Episcop</w:t>
      </w:r>
      <w:r w:rsidRPr="000A1599">
        <w:rPr>
          <w:rFonts w:asciiTheme="minorHAnsi" w:hAnsiTheme="minorHAnsi"/>
          <w:color w:val="333333"/>
          <w:sz w:val="22"/>
          <w:szCs w:val="22"/>
        </w:rPr>
        <w:t>a</w:t>
      </w:r>
      <w:r w:rsidRPr="000A1599">
        <w:rPr>
          <w:rFonts w:asciiTheme="minorHAnsi" w:hAnsiTheme="minorHAnsi"/>
          <w:color w:val="333333"/>
          <w:sz w:val="22"/>
          <w:szCs w:val="22"/>
        </w:rPr>
        <w:t>les.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¿Hay opción a reelección?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Los cargos de presidente, vicepresidente, miembros del Comité Ejecutivo y los pres</w:t>
      </w:r>
      <w:r w:rsidRPr="000A1599">
        <w:rPr>
          <w:rFonts w:asciiTheme="minorHAnsi" w:hAnsiTheme="minorHAnsi"/>
          <w:color w:val="333333"/>
          <w:sz w:val="22"/>
          <w:szCs w:val="22"/>
        </w:rPr>
        <w:t>i</w:t>
      </w:r>
      <w:r w:rsidRPr="000A1599">
        <w:rPr>
          <w:rFonts w:asciiTheme="minorHAnsi" w:hAnsiTheme="minorHAnsi"/>
          <w:color w:val="333333"/>
          <w:sz w:val="22"/>
          <w:szCs w:val="22"/>
        </w:rPr>
        <w:t>dentes de las catorce Comisiones Episcopales solo pueden ser reelegidos para un segu</w:t>
      </w:r>
      <w:r w:rsidRPr="000A1599">
        <w:rPr>
          <w:rFonts w:asciiTheme="minorHAnsi" w:hAnsiTheme="minorHAnsi"/>
          <w:color w:val="333333"/>
          <w:sz w:val="22"/>
          <w:szCs w:val="22"/>
        </w:rPr>
        <w:t>n</w:t>
      </w:r>
      <w:r w:rsidRPr="000A1599">
        <w:rPr>
          <w:rFonts w:asciiTheme="minorHAnsi" w:hAnsiTheme="minorHAnsi"/>
          <w:color w:val="333333"/>
          <w:sz w:val="22"/>
          <w:szCs w:val="22"/>
        </w:rPr>
        <w:t>do trienio sucesivo.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El presidente de la Junta Episcopal de Asuntos Jurídicos, los tres miembros del Consejo de Economía y los presidentes de las tres Subcomisiones Episcopales no tienen límite de tiempo en el cargo.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¿Quiénes son electores?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Son electores los miembros de pleno derecho de la Conferencia: los arzobispos y obispos di</w:t>
      </w:r>
      <w:r w:rsidRPr="000A1599">
        <w:rPr>
          <w:rFonts w:asciiTheme="minorHAnsi" w:hAnsiTheme="minorHAnsi"/>
          <w:color w:val="333333"/>
          <w:sz w:val="22"/>
          <w:szCs w:val="22"/>
        </w:rPr>
        <w:t>o</w:t>
      </w:r>
      <w:r w:rsidRPr="000A1599">
        <w:rPr>
          <w:rFonts w:asciiTheme="minorHAnsi" w:hAnsiTheme="minorHAnsi"/>
          <w:color w:val="333333"/>
          <w:sz w:val="22"/>
          <w:szCs w:val="22"/>
        </w:rPr>
        <w:t>cesanos; el arzobispo castrense; los arzobispos y obispos coadjutores y auxiliares; los administr</w:t>
      </w:r>
      <w:r w:rsidRPr="000A1599">
        <w:rPr>
          <w:rFonts w:asciiTheme="minorHAnsi" w:hAnsiTheme="minorHAnsi"/>
          <w:color w:val="333333"/>
          <w:sz w:val="22"/>
          <w:szCs w:val="22"/>
        </w:rPr>
        <w:t>a</w:t>
      </w:r>
      <w:r w:rsidRPr="000A1599">
        <w:rPr>
          <w:rFonts w:asciiTheme="minorHAnsi" w:hAnsiTheme="minorHAnsi"/>
          <w:color w:val="333333"/>
          <w:sz w:val="22"/>
          <w:szCs w:val="22"/>
        </w:rPr>
        <w:t>dores apostólicos y los administradores diocesanos; y los arzobispos y obispos titulares y emér</w:t>
      </w:r>
      <w:r w:rsidRPr="000A1599">
        <w:rPr>
          <w:rFonts w:asciiTheme="minorHAnsi" w:hAnsiTheme="minorHAnsi"/>
          <w:color w:val="333333"/>
          <w:sz w:val="22"/>
          <w:szCs w:val="22"/>
        </w:rPr>
        <w:t>i</w:t>
      </w:r>
      <w:r w:rsidRPr="000A1599">
        <w:rPr>
          <w:rFonts w:asciiTheme="minorHAnsi" w:hAnsiTheme="minorHAnsi"/>
          <w:color w:val="333333"/>
          <w:sz w:val="22"/>
          <w:szCs w:val="22"/>
        </w:rPr>
        <w:t>tos que cumplen una función peculiar en el ámbito nacional, encomendada por la Santa Sede o por la Conferencia Episcopal.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En la próxima Asamblea Plenaria serán 80 electores. Tienen derecho a voto 79 obispos: 3 ca</w:t>
      </w:r>
      <w:r w:rsidRPr="000A1599">
        <w:rPr>
          <w:rFonts w:asciiTheme="minorHAnsi" w:hAnsiTheme="minorHAnsi"/>
          <w:color w:val="333333"/>
          <w:sz w:val="22"/>
          <w:szCs w:val="22"/>
        </w:rPr>
        <w:t>r</w:t>
      </w:r>
      <w:r w:rsidRPr="000A1599">
        <w:rPr>
          <w:rFonts w:asciiTheme="minorHAnsi" w:hAnsiTheme="minorHAnsi"/>
          <w:color w:val="333333"/>
          <w:sz w:val="22"/>
          <w:szCs w:val="22"/>
        </w:rPr>
        <w:t>denales, 13 arzobispos, 51 obispos titulares y 12 auxiliares. Además del adm</w:t>
      </w:r>
      <w:r w:rsidRPr="000A1599">
        <w:rPr>
          <w:rFonts w:asciiTheme="minorHAnsi" w:hAnsiTheme="minorHAnsi"/>
          <w:color w:val="333333"/>
          <w:sz w:val="22"/>
          <w:szCs w:val="22"/>
        </w:rPr>
        <w:t>i</w:t>
      </w:r>
      <w:r w:rsidRPr="000A1599">
        <w:rPr>
          <w:rFonts w:asciiTheme="minorHAnsi" w:hAnsiTheme="minorHAnsi"/>
          <w:color w:val="333333"/>
          <w:sz w:val="22"/>
          <w:szCs w:val="22"/>
        </w:rPr>
        <w:t>nistrador diocesano de Plasencia.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¿Quiénes son elegibles?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 Para los cargos de presidente y vicepresidente los obispos con derecho a voto, exce</w:t>
      </w:r>
      <w:r w:rsidRPr="000A1599">
        <w:rPr>
          <w:rFonts w:asciiTheme="minorHAnsi" w:hAnsiTheme="minorHAnsi"/>
          <w:color w:val="333333"/>
          <w:sz w:val="22"/>
          <w:szCs w:val="22"/>
        </w:rPr>
        <w:t>p</w:t>
      </w:r>
      <w:r w:rsidRPr="000A1599">
        <w:rPr>
          <w:rFonts w:asciiTheme="minorHAnsi" w:hAnsiTheme="minorHAnsi"/>
          <w:color w:val="333333"/>
          <w:sz w:val="22"/>
          <w:szCs w:val="22"/>
        </w:rPr>
        <w:t>to los obispos auxiliares.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 Para el resto de cargos, todos los obispos con derecho a voto.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¿Cómo se eligen?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 Mediante votación secreta (en papeleta). Cada votación va precedida de una votación de sondeo (que no es vinculante y sirve como información para los obi</w:t>
      </w:r>
      <w:r w:rsidRPr="000A1599">
        <w:rPr>
          <w:rFonts w:asciiTheme="minorHAnsi" w:hAnsiTheme="minorHAnsi"/>
          <w:color w:val="333333"/>
          <w:sz w:val="22"/>
          <w:szCs w:val="22"/>
        </w:rPr>
        <w:t>s</w:t>
      </w:r>
      <w:r w:rsidRPr="000A1599">
        <w:rPr>
          <w:rFonts w:asciiTheme="minorHAnsi" w:hAnsiTheme="minorHAnsi"/>
          <w:color w:val="333333"/>
          <w:sz w:val="22"/>
          <w:szCs w:val="22"/>
        </w:rPr>
        <w:t>pos).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lastRenderedPageBreak/>
        <w:t>—</w:t>
      </w:r>
      <w:r w:rsidRPr="000A1599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0A1599">
        <w:rPr>
          <w:rFonts w:asciiTheme="minorHAnsi" w:hAnsiTheme="minorHAnsi"/>
          <w:color w:val="000000"/>
          <w:sz w:val="22"/>
          <w:szCs w:val="22"/>
        </w:rPr>
        <w:t>Para la elección de los cargos de la CEE se necesita mayoría absoluta (la mitad más uno) de los presentes en cada una de las votaciones.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Para cada elección, si en las dos primeras votaciones nadie obtiene la mayoría neces</w:t>
      </w:r>
      <w:r w:rsidRPr="000A1599">
        <w:rPr>
          <w:rFonts w:asciiTheme="minorHAnsi" w:hAnsiTheme="minorHAnsi"/>
          <w:color w:val="333333"/>
          <w:sz w:val="22"/>
          <w:szCs w:val="22"/>
        </w:rPr>
        <w:t>a</w:t>
      </w:r>
      <w:r w:rsidRPr="000A1599">
        <w:rPr>
          <w:rFonts w:asciiTheme="minorHAnsi" w:hAnsiTheme="minorHAnsi"/>
          <w:color w:val="333333"/>
          <w:sz w:val="22"/>
          <w:szCs w:val="22"/>
        </w:rPr>
        <w:t>ria, se procede a una tercera votación entre los dos obispos más votados. Si en esta vot</w:t>
      </w:r>
      <w:r w:rsidRPr="000A1599">
        <w:rPr>
          <w:rFonts w:asciiTheme="minorHAnsi" w:hAnsiTheme="minorHAnsi"/>
          <w:color w:val="333333"/>
          <w:sz w:val="22"/>
          <w:szCs w:val="22"/>
        </w:rPr>
        <w:t>a</w:t>
      </w:r>
      <w:r w:rsidRPr="000A1599">
        <w:rPr>
          <w:rFonts w:asciiTheme="minorHAnsi" w:hAnsiTheme="minorHAnsi"/>
          <w:color w:val="333333"/>
          <w:sz w:val="22"/>
          <w:szCs w:val="22"/>
        </w:rPr>
        <w:t>ción hubiera empate, resultaría elegido el de mayor edad.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La propuesta de constitución de las Comisiones Episcopales y de la Junta Epi</w:t>
      </w:r>
      <w:r w:rsidRPr="000A1599">
        <w:rPr>
          <w:rFonts w:asciiTheme="minorHAnsi" w:hAnsiTheme="minorHAnsi"/>
          <w:color w:val="333333"/>
          <w:sz w:val="22"/>
          <w:szCs w:val="22"/>
        </w:rPr>
        <w:t>s</w:t>
      </w:r>
      <w:r w:rsidRPr="000A1599">
        <w:rPr>
          <w:rFonts w:asciiTheme="minorHAnsi" w:hAnsiTheme="minorHAnsi"/>
          <w:color w:val="333333"/>
          <w:sz w:val="22"/>
          <w:szCs w:val="22"/>
        </w:rPr>
        <w:t>copal de Asuntos Jurídicos se aprueba con mayoría relativa.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¿Cómo se desarrollan las votaciones?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 — La primera votación de sondeo tendrá lugar el mismo lunes,  día 13 de marzo, por la tarde.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— La renovación de cargos comenzará en la mañana del martes día 14, con la elección del pres</w:t>
      </w:r>
      <w:r w:rsidRPr="000A1599">
        <w:rPr>
          <w:rFonts w:asciiTheme="minorHAnsi" w:hAnsiTheme="minorHAnsi"/>
          <w:color w:val="333333"/>
          <w:sz w:val="22"/>
          <w:szCs w:val="22"/>
        </w:rPr>
        <w:t>i</w:t>
      </w:r>
      <w:r w:rsidRPr="000A1599">
        <w:rPr>
          <w:rFonts w:asciiTheme="minorHAnsi" w:hAnsiTheme="minorHAnsi"/>
          <w:color w:val="333333"/>
          <w:sz w:val="22"/>
          <w:szCs w:val="22"/>
        </w:rPr>
        <w:t>dente y del vicepresidente. A continuación se elegirán los miembros del Comité Ejecutivo. Term</w:t>
      </w:r>
      <w:r w:rsidRPr="000A1599">
        <w:rPr>
          <w:rFonts w:asciiTheme="minorHAnsi" w:hAnsiTheme="minorHAnsi"/>
          <w:color w:val="333333"/>
          <w:sz w:val="22"/>
          <w:szCs w:val="22"/>
        </w:rPr>
        <w:t>i</w:t>
      </w:r>
      <w:r w:rsidRPr="000A1599">
        <w:rPr>
          <w:rFonts w:asciiTheme="minorHAnsi" w:hAnsiTheme="minorHAnsi"/>
          <w:color w:val="333333"/>
          <w:sz w:val="22"/>
          <w:szCs w:val="22"/>
        </w:rPr>
        <w:t>nada esta votación, se elegirán los presidentes de cada una de las 14 Comisiones Episcopales, de las tres Subcomisiones y de la Junta Episcopal de Asuntos Jurídicos, además de los miembros del Consejo de Economía. Con la elección de los  miembros de estos organismos se cerrará el proc</w:t>
      </w:r>
      <w:r w:rsidRPr="000A1599">
        <w:rPr>
          <w:rFonts w:asciiTheme="minorHAnsi" w:hAnsiTheme="minorHAnsi"/>
          <w:color w:val="333333"/>
          <w:sz w:val="22"/>
          <w:szCs w:val="22"/>
        </w:rPr>
        <w:t>e</w:t>
      </w:r>
      <w:r w:rsidRPr="000A1599">
        <w:rPr>
          <w:rFonts w:asciiTheme="minorHAnsi" w:hAnsiTheme="minorHAnsi"/>
          <w:color w:val="333333"/>
          <w:sz w:val="22"/>
          <w:szCs w:val="22"/>
        </w:rPr>
        <w:t>so electoral.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Style w:val="Textoennegrita"/>
          <w:rFonts w:asciiTheme="minorHAnsi" w:hAnsiTheme="minorHAnsi"/>
          <w:color w:val="333333"/>
          <w:sz w:val="22"/>
          <w:szCs w:val="22"/>
        </w:rPr>
        <w:t>¿Cómo se hace el escrutinio?</w:t>
      </w:r>
    </w:p>
    <w:p w:rsidR="000A1599" w:rsidRPr="000A1599" w:rsidRDefault="000A1599" w:rsidP="000A1599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0A1599">
        <w:rPr>
          <w:rFonts w:asciiTheme="minorHAnsi" w:hAnsiTheme="minorHAnsi"/>
          <w:color w:val="333333"/>
          <w:sz w:val="22"/>
          <w:szCs w:val="22"/>
        </w:rPr>
        <w:t> — El escrutinio se hará por escrutadores, que se asignan en cada Asamblea Plenaria e</w:t>
      </w:r>
      <w:r w:rsidRPr="000A1599">
        <w:rPr>
          <w:rFonts w:asciiTheme="minorHAnsi" w:hAnsiTheme="minorHAnsi"/>
          <w:color w:val="333333"/>
          <w:sz w:val="22"/>
          <w:szCs w:val="22"/>
        </w:rPr>
        <w:t>n</w:t>
      </w:r>
      <w:r w:rsidRPr="000A1599">
        <w:rPr>
          <w:rFonts w:asciiTheme="minorHAnsi" w:hAnsiTheme="minorHAnsi"/>
          <w:color w:val="333333"/>
          <w:sz w:val="22"/>
          <w:szCs w:val="22"/>
        </w:rPr>
        <w:t>tre los directores de los secretariados de las distintas Comisiones Episcop</w:t>
      </w:r>
      <w:r w:rsidRPr="000A1599">
        <w:rPr>
          <w:rFonts w:asciiTheme="minorHAnsi" w:hAnsiTheme="minorHAnsi"/>
          <w:color w:val="333333"/>
          <w:sz w:val="22"/>
          <w:szCs w:val="22"/>
        </w:rPr>
        <w:t>a</w:t>
      </w:r>
      <w:r w:rsidRPr="000A1599">
        <w:rPr>
          <w:rFonts w:asciiTheme="minorHAnsi" w:hAnsiTheme="minorHAnsi"/>
          <w:color w:val="333333"/>
          <w:sz w:val="22"/>
          <w:szCs w:val="22"/>
        </w:rPr>
        <w:t>les. Finalizado el escrutinio, el secretario general de la Conferencia dará cuenta a la Asamblea del resu</w:t>
      </w:r>
      <w:r w:rsidRPr="000A1599">
        <w:rPr>
          <w:rFonts w:asciiTheme="minorHAnsi" w:hAnsiTheme="minorHAnsi"/>
          <w:color w:val="333333"/>
          <w:sz w:val="22"/>
          <w:szCs w:val="22"/>
        </w:rPr>
        <w:t>l</w:t>
      </w:r>
      <w:r w:rsidRPr="000A1599">
        <w:rPr>
          <w:rFonts w:asciiTheme="minorHAnsi" w:hAnsiTheme="minorHAnsi"/>
          <w:color w:val="333333"/>
          <w:sz w:val="22"/>
          <w:szCs w:val="22"/>
        </w:rPr>
        <w:t>tado de las votaciones.</w:t>
      </w:r>
    </w:p>
    <w:p w:rsidR="000A1599" w:rsidRPr="000A1599" w:rsidRDefault="000A1599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  <w:lang w:val="es-ES"/>
        </w:rPr>
      </w:pPr>
    </w:p>
    <w:sectPr w:rsidR="000A1599" w:rsidRPr="000A1599" w:rsidSect="00FF711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F36" w:rsidRDefault="00886F36">
      <w:r>
        <w:separator/>
      </w:r>
    </w:p>
  </w:endnote>
  <w:endnote w:type="continuationSeparator" w:id="0">
    <w:p w:rsidR="00886F36" w:rsidRDefault="0088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391A34">
      <w:trPr>
        <w:trHeight w:val="715"/>
      </w:trPr>
      <w:tc>
        <w:tcPr>
          <w:tcW w:w="2340" w:type="dxa"/>
          <w:vAlign w:val="center"/>
        </w:tcPr>
        <w:p w:rsidR="00391A34" w:rsidRPr="00AB53CE" w:rsidRDefault="00391A34" w:rsidP="00796852">
          <w:pPr>
            <w:pStyle w:val="Piedepgina"/>
            <w:jc w:val="center"/>
            <w:rPr>
              <w:rFonts w:ascii="Arial" w:hAnsi="Arial" w:cs="Arial"/>
              <w:sz w:val="12"/>
              <w:szCs w:val="12"/>
            </w:rPr>
          </w:pPr>
          <w:r w:rsidRPr="00AB53CE">
            <w:rPr>
              <w:rFonts w:ascii="Arial" w:hAnsi="Arial" w:cs="Arial"/>
              <w:sz w:val="12"/>
              <w:szCs w:val="12"/>
            </w:rPr>
            <w:t>prensa@conferenciaepiscopal.es</w:t>
          </w:r>
          <w:r w:rsidRPr="00AB53CE">
            <w:rPr>
              <w:rFonts w:ascii="Arial" w:hAnsi="Arial" w:cs="Arial"/>
              <w:sz w:val="12"/>
              <w:szCs w:val="12"/>
            </w:rPr>
            <w:br/>
          </w:r>
        </w:p>
        <w:p w:rsidR="00391A34" w:rsidRPr="00201EFA" w:rsidRDefault="00391A34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AB53CE">
            <w:rPr>
              <w:rFonts w:ascii="Arial" w:hAnsi="Arial" w:cs="Arial"/>
              <w:sz w:val="12"/>
              <w:szCs w:val="12"/>
            </w:rPr>
            <w:t xml:space="preserve">pág.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PAGE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B87EB4">
            <w:rPr>
              <w:rStyle w:val="Nmerodepgina"/>
              <w:rFonts w:ascii="Arial" w:hAnsi="Arial" w:cs="Arial"/>
              <w:noProof/>
              <w:sz w:val="12"/>
              <w:szCs w:val="12"/>
            </w:rPr>
            <w:t>2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t xml:space="preserve"> de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NUMPAGES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B87EB4">
            <w:rPr>
              <w:rStyle w:val="Nmerodepgina"/>
              <w:rFonts w:ascii="Arial" w:hAnsi="Arial" w:cs="Arial"/>
              <w:noProof/>
              <w:sz w:val="12"/>
              <w:szCs w:val="12"/>
            </w:rPr>
            <w:t>2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391A34" w:rsidRPr="00AB53CE" w:rsidRDefault="00391A34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Theme="minorHAnsi" w:hAnsiTheme="minorHAnsi" w:cs="Tahoma"/>
              <w:b/>
              <w:color w:val="7F7F7F" w:themeColor="text1" w:themeTint="80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hyperlink r:id="rId1" w:history="1">
            <w:r w:rsidR="00AB53CE" w:rsidRPr="00AB53CE">
              <w:rPr>
                <w:rStyle w:val="Hipervnculo"/>
                <w:rFonts w:asciiTheme="minorHAnsi" w:hAnsiTheme="minorHAnsi" w:cs="Tahoma"/>
                <w:b/>
                <w:color w:val="7F7F7F" w:themeColor="text1" w:themeTint="80"/>
              </w:rPr>
              <w:t>www.conferenciaepiscopal.es</w:t>
            </w:r>
          </w:hyperlink>
        </w:p>
        <w:p w:rsidR="00AB53CE" w:rsidRPr="00AB53CE" w:rsidRDefault="00B87EB4" w:rsidP="00AB53CE">
          <w:pPr>
            <w:pStyle w:val="Piedepgina"/>
            <w:jc w:val="center"/>
            <w:rPr>
              <w:rFonts w:asciiTheme="minorHAnsi" w:hAnsiTheme="minorHAnsi"/>
              <w:b/>
              <w:color w:val="7F7F7F" w:themeColor="text1" w:themeTint="80"/>
            </w:rPr>
          </w:pPr>
          <w:hyperlink r:id="rId2" w:history="1">
            <w:r w:rsidR="00AB53CE" w:rsidRPr="00AB53CE">
              <w:rPr>
                <w:rFonts w:asciiTheme="minorHAnsi" w:hAnsiTheme="minorHAnsi" w:cs="Arial"/>
                <w:b/>
                <w:color w:val="7F7F7F" w:themeColor="text1" w:themeTint="80"/>
                <w:u w:val="single"/>
                <w:shd w:val="clear" w:color="auto" w:fill="F5F8FA"/>
              </w:rPr>
              <w:t>@prensaCEE</w:t>
            </w:r>
          </w:hyperlink>
        </w:p>
        <w:p w:rsidR="00AB53CE" w:rsidRPr="00201EFA" w:rsidRDefault="00AB53CE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391A34" w:rsidRPr="00AB53CE" w:rsidRDefault="00391A34" w:rsidP="00201EFA">
          <w:pPr>
            <w:pStyle w:val="Piedepgina"/>
            <w:rPr>
              <w:rFonts w:asciiTheme="minorHAnsi" w:hAnsiTheme="minorHAnsi" w:cs="Arial"/>
              <w:sz w:val="14"/>
              <w:szCs w:val="14"/>
            </w:rPr>
          </w:pPr>
          <w:r w:rsidRPr="00AB53CE">
            <w:rPr>
              <w:rFonts w:asciiTheme="minorHAnsi" w:hAnsiTheme="minorHAnsi" w:cs="Arial"/>
              <w:sz w:val="14"/>
              <w:szCs w:val="14"/>
            </w:rPr>
            <w:t>C/ Añastro, 1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  <w:t>28033 MADRID</w:t>
          </w:r>
        </w:p>
        <w:p w:rsidR="00391A34" w:rsidRDefault="00AB53CE" w:rsidP="00AB53CE">
          <w:pPr>
            <w:pStyle w:val="Piedepgina"/>
            <w:ind w:right="-108"/>
          </w:pPr>
          <w:r w:rsidRPr="00AB53CE">
            <w:rPr>
              <w:rFonts w:asciiTheme="minorHAnsi" w:hAnsiTheme="minorHAnsi" w:cs="Arial"/>
              <w:sz w:val="14"/>
              <w:szCs w:val="14"/>
            </w:rPr>
            <w:t>913 439 732</w:t>
          </w:r>
          <w:r w:rsidR="00391A34" w:rsidRPr="00AB53CE">
            <w:rPr>
              <w:rFonts w:asciiTheme="minorHAnsi" w:hAnsiTheme="minorHAnsi" w:cs="Arial"/>
              <w:sz w:val="14"/>
              <w:szCs w:val="14"/>
            </w:rPr>
            <w:br/>
          </w:r>
          <w:r w:rsidRPr="00AB53CE">
            <w:rPr>
              <w:rFonts w:asciiTheme="minorHAnsi" w:hAnsiTheme="minorHAnsi"/>
              <w:sz w:val="14"/>
              <w:szCs w:val="14"/>
            </w:rPr>
            <w:t>616</w:t>
          </w:r>
          <w:r>
            <w:rPr>
              <w:rFonts w:asciiTheme="minorHAnsi" w:hAnsiTheme="minorHAnsi"/>
              <w:sz w:val="14"/>
              <w:szCs w:val="14"/>
            </w:rPr>
            <w:t xml:space="preserve"> 667 862</w:t>
          </w:r>
        </w:p>
      </w:tc>
    </w:tr>
  </w:tbl>
  <w:p w:rsidR="00AB53CE" w:rsidRDefault="00AB53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F36" w:rsidRDefault="00886F36">
      <w:r>
        <w:separator/>
      </w:r>
    </w:p>
  </w:footnote>
  <w:footnote w:type="continuationSeparator" w:id="0">
    <w:p w:rsidR="00886F36" w:rsidRDefault="0088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B87EB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91A34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4F41D29B" wp14:editId="2B39706F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1A34" w:rsidRPr="00FF711F" w:rsidRDefault="00BE00B4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9B09EC" wp14:editId="37D87408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 w:rsidR="00391A34">
      <w:br/>
    </w:r>
    <w:r w:rsidR="00391A34">
      <w:rPr>
        <w:sz w:val="10"/>
        <w:szCs w:val="10"/>
      </w:rPr>
      <w:br/>
    </w:r>
    <w:r w:rsidR="00391A34" w:rsidRPr="00FF711F">
      <w:rPr>
        <w:color w:val="FFFFFF"/>
        <w:sz w:val="10"/>
        <w:szCs w:val="10"/>
      </w:rPr>
      <w:t xml:space="preserve">        </w:t>
    </w:r>
    <w:r w:rsidR="00391A34"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B87EB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"/>
  </w:num>
  <w:num w:numId="5">
    <w:abstractNumId w:val="5"/>
  </w:num>
  <w:num w:numId="6">
    <w:abstractNumId w:val="18"/>
  </w:num>
  <w:num w:numId="7">
    <w:abstractNumId w:val="4"/>
  </w:num>
  <w:num w:numId="8">
    <w:abstractNumId w:val="17"/>
  </w:num>
  <w:num w:numId="9">
    <w:abstractNumId w:val="15"/>
  </w:num>
  <w:num w:numId="10">
    <w:abstractNumId w:val="11"/>
  </w:num>
  <w:num w:numId="11">
    <w:abstractNumId w:val="3"/>
  </w:num>
  <w:num w:numId="12">
    <w:abstractNumId w:val="8"/>
  </w:num>
  <w:num w:numId="13">
    <w:abstractNumId w:val="16"/>
  </w:num>
  <w:num w:numId="14">
    <w:abstractNumId w:val="10"/>
  </w:num>
  <w:num w:numId="15">
    <w:abstractNumId w:val="6"/>
  </w:num>
  <w:num w:numId="16">
    <w:abstractNumId w:val="9"/>
  </w:num>
  <w:num w:numId="17">
    <w:abstractNumId w:val="7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2412A"/>
    <w:rsid w:val="000706FE"/>
    <w:rsid w:val="000A1599"/>
    <w:rsid w:val="000A498B"/>
    <w:rsid w:val="000A6AC5"/>
    <w:rsid w:val="000C35B1"/>
    <w:rsid w:val="000C4644"/>
    <w:rsid w:val="000E31B1"/>
    <w:rsid w:val="0010136F"/>
    <w:rsid w:val="00101CA2"/>
    <w:rsid w:val="0010508E"/>
    <w:rsid w:val="001172F7"/>
    <w:rsid w:val="001260DA"/>
    <w:rsid w:val="00155B1F"/>
    <w:rsid w:val="00181982"/>
    <w:rsid w:val="001B25C1"/>
    <w:rsid w:val="001B3643"/>
    <w:rsid w:val="001B78F9"/>
    <w:rsid w:val="001C555A"/>
    <w:rsid w:val="001E4C19"/>
    <w:rsid w:val="0020083C"/>
    <w:rsid w:val="00201EFA"/>
    <w:rsid w:val="002133FD"/>
    <w:rsid w:val="00216020"/>
    <w:rsid w:val="002541CD"/>
    <w:rsid w:val="002A604A"/>
    <w:rsid w:val="00370A2D"/>
    <w:rsid w:val="00371977"/>
    <w:rsid w:val="00385635"/>
    <w:rsid w:val="00391A34"/>
    <w:rsid w:val="003C6E94"/>
    <w:rsid w:val="003E1834"/>
    <w:rsid w:val="00451C95"/>
    <w:rsid w:val="0045739F"/>
    <w:rsid w:val="00457AD6"/>
    <w:rsid w:val="00472E0F"/>
    <w:rsid w:val="00474433"/>
    <w:rsid w:val="004D09BA"/>
    <w:rsid w:val="004D76BC"/>
    <w:rsid w:val="005306A9"/>
    <w:rsid w:val="005479D6"/>
    <w:rsid w:val="00552CBD"/>
    <w:rsid w:val="00567DF6"/>
    <w:rsid w:val="00594BC6"/>
    <w:rsid w:val="00595826"/>
    <w:rsid w:val="005A2420"/>
    <w:rsid w:val="005B6C2F"/>
    <w:rsid w:val="005C77E6"/>
    <w:rsid w:val="005D29BC"/>
    <w:rsid w:val="005E6E39"/>
    <w:rsid w:val="00606F00"/>
    <w:rsid w:val="006145CE"/>
    <w:rsid w:val="00623D7B"/>
    <w:rsid w:val="00655836"/>
    <w:rsid w:val="00673FA8"/>
    <w:rsid w:val="006744D1"/>
    <w:rsid w:val="00681B46"/>
    <w:rsid w:val="00693228"/>
    <w:rsid w:val="006A6D15"/>
    <w:rsid w:val="006B2EE2"/>
    <w:rsid w:val="006C28A7"/>
    <w:rsid w:val="006C70B5"/>
    <w:rsid w:val="0072302E"/>
    <w:rsid w:val="007264B6"/>
    <w:rsid w:val="00741229"/>
    <w:rsid w:val="00743DE3"/>
    <w:rsid w:val="00745AFA"/>
    <w:rsid w:val="00745D8E"/>
    <w:rsid w:val="0075024F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E238B"/>
    <w:rsid w:val="00803439"/>
    <w:rsid w:val="008341EC"/>
    <w:rsid w:val="00855909"/>
    <w:rsid w:val="00873D17"/>
    <w:rsid w:val="00880667"/>
    <w:rsid w:val="00886F36"/>
    <w:rsid w:val="0089347A"/>
    <w:rsid w:val="008E7345"/>
    <w:rsid w:val="008E7572"/>
    <w:rsid w:val="00921F5A"/>
    <w:rsid w:val="00953A90"/>
    <w:rsid w:val="00962933"/>
    <w:rsid w:val="00967EE5"/>
    <w:rsid w:val="00970D25"/>
    <w:rsid w:val="0098180A"/>
    <w:rsid w:val="00983AE5"/>
    <w:rsid w:val="0099182E"/>
    <w:rsid w:val="009C0993"/>
    <w:rsid w:val="009C7469"/>
    <w:rsid w:val="009E5DAD"/>
    <w:rsid w:val="009E64ED"/>
    <w:rsid w:val="00A12F77"/>
    <w:rsid w:val="00A130D5"/>
    <w:rsid w:val="00A52AF7"/>
    <w:rsid w:val="00A803A2"/>
    <w:rsid w:val="00AB53CE"/>
    <w:rsid w:val="00AC7C4D"/>
    <w:rsid w:val="00AC7FD4"/>
    <w:rsid w:val="00AD1968"/>
    <w:rsid w:val="00AD2573"/>
    <w:rsid w:val="00AE1C31"/>
    <w:rsid w:val="00AE28F5"/>
    <w:rsid w:val="00B00B70"/>
    <w:rsid w:val="00B17473"/>
    <w:rsid w:val="00B17988"/>
    <w:rsid w:val="00B25235"/>
    <w:rsid w:val="00B53F30"/>
    <w:rsid w:val="00B70BD9"/>
    <w:rsid w:val="00B8408F"/>
    <w:rsid w:val="00B87EB4"/>
    <w:rsid w:val="00BB73FB"/>
    <w:rsid w:val="00BD0334"/>
    <w:rsid w:val="00BD2E72"/>
    <w:rsid w:val="00BD71E5"/>
    <w:rsid w:val="00BE00B4"/>
    <w:rsid w:val="00BE31CE"/>
    <w:rsid w:val="00BF486F"/>
    <w:rsid w:val="00C111BB"/>
    <w:rsid w:val="00C16E4A"/>
    <w:rsid w:val="00C24A54"/>
    <w:rsid w:val="00C36289"/>
    <w:rsid w:val="00C567B5"/>
    <w:rsid w:val="00C6377A"/>
    <w:rsid w:val="00C756AF"/>
    <w:rsid w:val="00C902D7"/>
    <w:rsid w:val="00C92A90"/>
    <w:rsid w:val="00CA3EB0"/>
    <w:rsid w:val="00CC47E3"/>
    <w:rsid w:val="00CE03AD"/>
    <w:rsid w:val="00CE5ED1"/>
    <w:rsid w:val="00D119FF"/>
    <w:rsid w:val="00D82F51"/>
    <w:rsid w:val="00D92F04"/>
    <w:rsid w:val="00D96798"/>
    <w:rsid w:val="00DA0292"/>
    <w:rsid w:val="00DA6B31"/>
    <w:rsid w:val="00DB7257"/>
    <w:rsid w:val="00DF37E8"/>
    <w:rsid w:val="00E10E40"/>
    <w:rsid w:val="00E125BA"/>
    <w:rsid w:val="00E2424E"/>
    <w:rsid w:val="00E3326A"/>
    <w:rsid w:val="00E33BAC"/>
    <w:rsid w:val="00E448D3"/>
    <w:rsid w:val="00E56C84"/>
    <w:rsid w:val="00E601C4"/>
    <w:rsid w:val="00E6729E"/>
    <w:rsid w:val="00E9071F"/>
    <w:rsid w:val="00EA3331"/>
    <w:rsid w:val="00EF691F"/>
    <w:rsid w:val="00F225EA"/>
    <w:rsid w:val="00F40A83"/>
    <w:rsid w:val="00F66D16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634FC-E0BD-44EE-96E5-D047C023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Mª Carmen Ramírez</cp:lastModifiedBy>
  <cp:revision>4</cp:revision>
  <cp:lastPrinted>2014-11-18T14:02:00Z</cp:lastPrinted>
  <dcterms:created xsi:type="dcterms:W3CDTF">2017-03-06T12:19:00Z</dcterms:created>
  <dcterms:modified xsi:type="dcterms:W3CDTF">2017-03-06T12:28:00Z</dcterms:modified>
</cp:coreProperties>
</file>